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after="313" w:afterLines="100" w:line="288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7230745</wp:posOffset>
            </wp:positionH>
            <wp:positionV relativeFrom="paragraph">
              <wp:posOffset>13970</wp:posOffset>
            </wp:positionV>
            <wp:extent cx="3220720" cy="993140"/>
            <wp:effectExtent l="0" t="0" r="17780" b="1651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072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9963150</wp:posOffset>
                </wp:positionH>
                <wp:positionV relativeFrom="paragraph">
                  <wp:posOffset>141605</wp:posOffset>
                </wp:positionV>
                <wp:extent cx="153670" cy="1847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20" w:line="220" w:lineRule="auto"/>
                              <w:ind w:left="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4.5pt;margin-top:11.15pt;height:14.55pt;width:12.1pt;z-index:251661312;mso-width-relative:page;mso-height-relative:page;" filled="f" stroked="f" coordsize="21600,21600" o:gfxdata="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2aSyk2QAAAAsBAAAPAAAAAAAAAAEAIAAAACIAAABkcnMvZG93bnJldi54bWxQSwEC&#10;FAAUAAAACACHTuJAOG/emroBAABx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20" w:line="220" w:lineRule="auto"/>
                        <w:ind w:left="2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7245350</wp:posOffset>
                </wp:positionH>
                <wp:positionV relativeFrom="paragraph">
                  <wp:posOffset>233680</wp:posOffset>
                </wp:positionV>
                <wp:extent cx="1260475" cy="2971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90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-7"/>
                                <w:position w:val="1"/>
                                <w:sz w:val="47"/>
                                <w:szCs w:val="47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6"/>
                                <w:position w:val="1"/>
                                <w:sz w:val="47"/>
                                <w:szCs w:val="47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eastAsia="Arial" w:cs="Arial"/>
                                <w:spacing w:val="-7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rial" w:hAnsi="Arial" w:eastAsia="Arial" w:cs="Arial"/>
                                <w:spacing w:val="3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pacing w:val="-7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pacing w:val="1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7"/>
                                <w:position w:val="-1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0.5pt;margin-top:18.4pt;height:23.4pt;width:99.25pt;z-index:251660288;mso-width-relative:page;mso-height-relative:page;" filled="f" stroked="f" coordsize="21600,21600" o:gfxdata="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K72Jw2QAAAAsBAAAPAAAAAAAAAAEAIAAAACIAAABkcnMvZG93bnJldi54bWxQSwEC&#10;FAAUAAAACACHTuJA24dS2boBAABy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90" w:lineRule="auto"/>
                        <w:ind w:left="20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pacing w:val="-7"/>
                          <w:position w:val="1"/>
                          <w:sz w:val="47"/>
                          <w:szCs w:val="47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6"/>
                          <w:position w:val="1"/>
                          <w:sz w:val="47"/>
                          <w:szCs w:val="47"/>
                        </w:rPr>
                        <w:t xml:space="preserve">  </w:t>
                      </w:r>
                      <w:r>
                        <w:rPr>
                          <w:rFonts w:ascii="Arial" w:hAnsi="Arial" w:eastAsia="Arial" w:cs="Arial"/>
                          <w:spacing w:val="-7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Arial" w:hAnsi="Arial" w:eastAsia="Arial" w:cs="Arial"/>
                          <w:spacing w:val="3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pacing w:val="-7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pacing w:val="14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7"/>
                          <w:position w:val="-1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13"/>
          <w:position w:val="14"/>
          <w:sz w:val="28"/>
          <w:szCs w:val="28"/>
        </w:rPr>
        <w:t>山东省2021年普通高等教育专升本统一考试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after="313" w:afterLines="100" w:line="288" w:lineRule="auto"/>
        <w:ind w:left="342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3"/>
          <w:sz w:val="28"/>
          <w:szCs w:val="28"/>
        </w:rPr>
        <w:t>计算机试题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pacing w:val="23"/>
          <w:sz w:val="21"/>
          <w:szCs w:val="21"/>
        </w:rPr>
        <w:t>本试卷分为第</w:t>
      </w:r>
      <w:r>
        <w:rPr>
          <w:rFonts w:hint="eastAsia" w:ascii="黑体" w:hAnsi="黑体" w:eastAsia="黑体" w:cs="黑体"/>
          <w:b w:val="0"/>
          <w:bCs w:val="0"/>
          <w:spacing w:val="-31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23"/>
          <w:sz w:val="21"/>
          <w:szCs w:val="21"/>
        </w:rPr>
        <w:t>I</w:t>
      </w:r>
      <w:r>
        <w:rPr>
          <w:rFonts w:hint="eastAsia" w:ascii="黑体" w:hAnsi="黑体" w:eastAsia="黑体" w:cs="黑体"/>
          <w:b w:val="0"/>
          <w:bCs w:val="0"/>
          <w:spacing w:val="-40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23"/>
          <w:sz w:val="21"/>
          <w:szCs w:val="21"/>
        </w:rPr>
        <w:t>卷</w:t>
      </w:r>
      <w:r>
        <w:rPr>
          <w:rFonts w:hint="eastAsia" w:ascii="黑体" w:hAnsi="黑体" w:eastAsia="黑体" w:cs="黑体"/>
          <w:b w:val="0"/>
          <w:bCs w:val="0"/>
          <w:spacing w:val="-34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23"/>
          <w:sz w:val="21"/>
          <w:szCs w:val="21"/>
        </w:rPr>
        <w:t>和</w:t>
      </w:r>
      <w:r>
        <w:rPr>
          <w:rFonts w:hint="eastAsia" w:ascii="黑体" w:hAnsi="黑体" w:eastAsia="黑体" w:cs="黑体"/>
          <w:b w:val="0"/>
          <w:bCs w:val="0"/>
          <w:spacing w:val="-35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23"/>
          <w:sz w:val="21"/>
          <w:szCs w:val="21"/>
        </w:rPr>
        <w:t>第</w:t>
      </w:r>
      <w:r>
        <w:rPr>
          <w:rFonts w:hint="eastAsia" w:ascii="黑体" w:hAnsi="黑体" w:eastAsia="黑体" w:cs="黑体"/>
          <w:b w:val="0"/>
          <w:bCs w:val="0"/>
          <w:spacing w:val="-48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II</w:t>
      </w:r>
      <w:r>
        <w:rPr>
          <w:rFonts w:hint="eastAsia" w:ascii="黑体" w:hAnsi="黑体" w:eastAsia="黑体" w:cs="黑体"/>
          <w:b w:val="0"/>
          <w:bCs w:val="0"/>
          <w:spacing w:val="-15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23"/>
          <w:sz w:val="21"/>
          <w:szCs w:val="21"/>
        </w:rPr>
        <w:t>卷两部分，共10页。满分100分，考试用时120分钟</w:t>
      </w:r>
      <w:r>
        <w:rPr>
          <w:rFonts w:hint="eastAsia" w:ascii="黑体" w:hAnsi="黑体" w:eastAsia="黑体" w:cs="黑体"/>
          <w:b w:val="0"/>
          <w:bCs w:val="0"/>
          <w:spacing w:val="25"/>
          <w:sz w:val="21"/>
          <w:szCs w:val="21"/>
        </w:rPr>
        <w:t>考试结束后，将本试卷和答题卡一并交回。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pacing w:val="2"/>
          <w:sz w:val="21"/>
          <w:szCs w:val="21"/>
        </w:rPr>
        <w:t>1. 答题前，考生务必使用0.5毫米黑色签字笔将自己的姓</w:t>
      </w:r>
      <w:r>
        <w:rPr>
          <w:rFonts w:hint="eastAsia" w:ascii="黑体" w:hAnsi="黑体" w:eastAsia="黑体" w:cs="黑体"/>
          <w:spacing w:val="1"/>
          <w:sz w:val="21"/>
          <w:szCs w:val="21"/>
        </w:rPr>
        <w:t>名、考生号、座位号填写到试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pacing w:val="4"/>
          <w:sz w:val="21"/>
          <w:szCs w:val="21"/>
        </w:rPr>
        <w:t>卷规定的位置上，并将姓名、考生号、座位号填(涂)在答题卡规定的位</w:t>
      </w:r>
      <w:r>
        <w:rPr>
          <w:rFonts w:hint="eastAsia" w:ascii="黑体" w:hAnsi="黑体" w:eastAsia="黑体" w:cs="黑体"/>
          <w:spacing w:val="3"/>
          <w:sz w:val="21"/>
          <w:szCs w:val="21"/>
        </w:rPr>
        <w:t>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pacing w:val="-3"/>
          <w:position w:val="-1"/>
          <w:sz w:val="21"/>
          <w:szCs w:val="21"/>
        </w:rPr>
        <w:t>2.</w:t>
      </w:r>
      <w:r>
        <w:rPr>
          <w:rFonts w:hint="eastAsia" w:ascii="黑体" w:hAnsi="黑体" w:eastAsia="黑体" w:cs="黑体"/>
          <w:spacing w:val="-59"/>
          <w:position w:val="-1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spacing w:val="-3"/>
          <w:position w:val="-1"/>
          <w:sz w:val="21"/>
          <w:szCs w:val="21"/>
        </w:rPr>
        <w:t>第</w:t>
      </w:r>
      <w:r>
        <w:rPr>
          <w:rFonts w:hint="eastAsia" w:ascii="黑体" w:hAnsi="黑体" w:eastAsia="黑体" w:cs="黑体"/>
          <w:spacing w:val="-55"/>
          <w:position w:val="-1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spacing w:val="-3"/>
          <w:position w:val="-1"/>
          <w:sz w:val="21"/>
          <w:szCs w:val="21"/>
        </w:rPr>
        <w:t>I</w:t>
      </w:r>
      <w:r>
        <w:rPr>
          <w:rFonts w:hint="eastAsia" w:ascii="黑体" w:hAnsi="黑体" w:eastAsia="黑体" w:cs="黑体"/>
          <w:spacing w:val="23"/>
          <w:position w:val="-1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spacing w:val="-3"/>
          <w:position w:val="-1"/>
          <w:sz w:val="21"/>
          <w:szCs w:val="21"/>
        </w:rPr>
        <w:t>卷每小题选出答案后，用2B</w:t>
      </w:r>
      <w:r>
        <w:rPr>
          <w:rFonts w:hint="eastAsia" w:ascii="黑体" w:hAnsi="黑体" w:eastAsia="黑体" w:cs="黑体"/>
          <w:spacing w:val="-19"/>
          <w:position w:val="-1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spacing w:val="-3"/>
          <w:position w:val="-1"/>
          <w:sz w:val="21"/>
          <w:szCs w:val="21"/>
        </w:rPr>
        <w:t>铅笔把答</w:t>
      </w:r>
      <w:r>
        <w:rPr>
          <w:rFonts w:hint="eastAsia" w:ascii="黑体" w:hAnsi="黑体" w:eastAsia="黑体" w:cs="黑体"/>
          <w:spacing w:val="-4"/>
          <w:position w:val="-1"/>
          <w:sz w:val="21"/>
          <w:szCs w:val="21"/>
        </w:rPr>
        <w:t>题卡上对应题目的答案标号涂黑；如需改动，</w:t>
      </w:r>
      <w:r>
        <w:rPr>
          <w:rFonts w:hint="eastAsia" w:ascii="黑体" w:hAnsi="黑体" w:eastAsia="黑体" w:cs="黑体"/>
          <w:spacing w:val="-2"/>
          <w:sz w:val="21"/>
          <w:szCs w:val="21"/>
        </w:rPr>
        <w:t>用橡皮擦干净后，再选涂其他答案标号，答在本试卷上无效。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pacing w:val="3"/>
          <w:sz w:val="21"/>
          <w:szCs w:val="21"/>
        </w:rPr>
        <w:t>3. 第Ⅱ卷答题必须使用0.5毫米黑色签字笔作答，答案必须写在答题卡各题目指定区域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pacing w:val="-1"/>
          <w:position w:val="-1"/>
          <w:sz w:val="21"/>
          <w:szCs w:val="21"/>
        </w:rPr>
        <w:t>内相应的位置；如需改动，先划掉原来的答案，然后再写上修改后的答案；不能使用涂改液、</w:t>
      </w:r>
      <w:r>
        <w:rPr>
          <w:rFonts w:hint="eastAsia" w:ascii="黑体" w:hAnsi="黑体" w:eastAsia="黑体" w:cs="黑体"/>
          <w:spacing w:val="-2"/>
          <w:position w:val="-1"/>
          <w:sz w:val="21"/>
          <w:szCs w:val="21"/>
        </w:rPr>
        <w:t>胶带纸、修正带。或根据题目要求在指定位置用2B 铅笔把答题卡上对应题目的答案标号涂黑；</w:t>
      </w:r>
      <w:r>
        <w:rPr>
          <w:rFonts w:hint="eastAsia" w:ascii="黑体" w:hAnsi="黑体" w:eastAsia="黑体" w:cs="黑体"/>
          <w:spacing w:val="1"/>
          <w:position w:val="-1"/>
          <w:sz w:val="21"/>
          <w:szCs w:val="21"/>
        </w:rPr>
        <w:t xml:space="preserve">如需改动，用橡皮擦干净后，再选涂其他答案标号。不按以上要求作答的答案无效。 </w:t>
      </w:r>
    </w:p>
    <w:p>
      <w:pPr>
        <w:pStyle w:val="2"/>
        <w:keepNext w:val="0"/>
        <w:keepLines w:val="0"/>
        <w:pageBreakBefore w:val="0"/>
        <w:widowControl/>
        <w:tabs>
          <w:tab w:val="center" w:pos="922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288" w:lineRule="auto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21"/>
        </w:rPr>
      </w:pPr>
      <w:r>
        <w:rPr>
          <w:rFonts w:hint="eastAsia" w:ascii="黑体" w:hAnsi="黑体" w:eastAsia="黑体" w:cs="黑体"/>
          <w:b w:val="0"/>
          <w:bCs w:val="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7110095</wp:posOffset>
            </wp:positionH>
            <wp:positionV relativeFrom="paragraph">
              <wp:posOffset>181610</wp:posOffset>
            </wp:positionV>
            <wp:extent cx="3514090" cy="2069465"/>
            <wp:effectExtent l="0" t="0" r="10160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</w:rPr>
        <w:t>第</w:t>
      </w:r>
      <w:r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43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</w:rPr>
        <w:t>I</w:t>
      </w:r>
      <w:r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</w:rPr>
        <w:t>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288" w:lineRule="auto"/>
        <w:ind w:left="3"/>
        <w:textAlignment w:val="baseline"/>
        <w:rPr>
          <w:rFonts w:hint="eastAsia" w:ascii="黑体" w:hAnsi="黑体" w:eastAsia="黑体" w:cs="黑体"/>
          <w:b w:val="0"/>
          <w:bCs w:val="0"/>
          <w:sz w:val="21"/>
        </w:rPr>
      </w:pPr>
      <w:r>
        <w:rPr>
          <w:rFonts w:hint="eastAsia" w:ascii="黑体" w:hAnsi="黑体" w:eastAsia="黑体" w:cs="黑体"/>
          <w:b w:val="0"/>
          <w:bCs w:val="0"/>
          <w:spacing w:val="12"/>
          <w:sz w:val="21"/>
          <w:szCs w:val="21"/>
        </w:rPr>
        <w:t>一、单项选择题</w:t>
      </w:r>
      <w:r>
        <w:rPr>
          <w:rFonts w:hint="eastAsia" w:ascii="黑体" w:hAnsi="黑体" w:eastAsia="黑体" w:cs="黑体"/>
          <w:b w:val="0"/>
          <w:bCs w:val="0"/>
          <w:spacing w:val="-15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12"/>
          <w:sz w:val="21"/>
          <w:szCs w:val="21"/>
        </w:rPr>
        <w:t>(本大题共20小题，每小题1分，共20分)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288" w:lineRule="auto"/>
        <w:textAlignment w:val="baseline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pacing w:val="2"/>
          <w:position w:val="13"/>
          <w:sz w:val="21"/>
          <w:szCs w:val="21"/>
        </w:rPr>
        <w:t>在每小题列出的四个备选项中只有一个是符合题目要求的，请将其</w:t>
      </w:r>
      <w:r>
        <w:rPr>
          <w:rFonts w:hint="eastAsia" w:ascii="黑体" w:hAnsi="黑体" w:eastAsia="黑体" w:cs="黑体"/>
          <w:spacing w:val="1"/>
          <w:position w:val="13"/>
          <w:sz w:val="21"/>
          <w:szCs w:val="21"/>
        </w:rPr>
        <w:t>选出并将答题卡的相应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hint="eastAsia" w:ascii="黑体" w:hAnsi="黑体" w:eastAsia="黑体" w:cs="黑体"/>
          <w:spacing w:val="-3"/>
          <w:sz w:val="21"/>
          <w:szCs w:val="21"/>
        </w:rPr>
      </w:pPr>
      <w:r>
        <w:rPr>
          <w:rFonts w:hint="eastAsia" w:ascii="黑体" w:hAnsi="黑体" w:eastAsia="黑体" w:cs="黑体"/>
          <w:spacing w:val="-3"/>
          <w:sz w:val="21"/>
          <w:szCs w:val="21"/>
        </w:rPr>
        <w:t>代码涂黑。错涂、多涂或未涂均无分。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ascii="楷体" w:hAnsi="楷体" w:eastAsia="楷体" w:cs="楷体"/>
          <w:spacing w:val="-3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1"/>
          <w:sz w:val="21"/>
          <w:szCs w:val="21"/>
        </w:rPr>
        <w:t>1.</w:t>
      </w:r>
      <w:r>
        <w:rPr>
          <w:rFonts w:hint="eastAsia" w:ascii="宋体" w:hAnsi="宋体" w:eastAsia="宋体" w:cs="宋体"/>
          <w:spacing w:val="-6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1"/>
          <w:sz w:val="21"/>
          <w:szCs w:val="21"/>
        </w:rPr>
        <w:t>下列关于计算机发展史的说法，错误的是(    )。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1"/>
          <w:position w:val="13"/>
          <w:sz w:val="21"/>
          <w:szCs w:val="21"/>
        </w:rPr>
        <w:t>A.</w:t>
      </w:r>
      <w:r>
        <w:rPr>
          <w:rFonts w:hint="eastAsia" w:ascii="宋体" w:hAnsi="宋体" w:eastAsia="宋体" w:cs="宋体"/>
          <w:spacing w:val="48"/>
          <w:w w:val="101"/>
          <w:position w:val="1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-1"/>
          <w:position w:val="13"/>
          <w:sz w:val="21"/>
          <w:szCs w:val="21"/>
        </w:rPr>
        <w:t>冯·诺依曼提出现代计算机体系结构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2"/>
          <w:sz w:val="21"/>
          <w:szCs w:val="21"/>
        </w:rPr>
        <w:t>B. 图灵提出计算机内部采用二进制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3"/>
          <w:position w:val="11"/>
          <w:sz w:val="21"/>
          <w:szCs w:val="21"/>
        </w:rPr>
        <w:t>C. 第一台计算机</w:t>
      </w:r>
      <w:r>
        <w:rPr>
          <w:rFonts w:hint="eastAsia" w:ascii="宋体" w:hAnsi="宋体" w:eastAsia="宋体" w:cs="宋体"/>
          <w:spacing w:val="-43"/>
          <w:position w:val="11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-3"/>
          <w:position w:val="11"/>
          <w:sz w:val="21"/>
          <w:szCs w:val="21"/>
        </w:rPr>
        <w:t>ENIAC</w:t>
      </w:r>
      <w:r>
        <w:rPr>
          <w:rFonts w:hint="eastAsia" w:ascii="宋体" w:hAnsi="宋体" w:eastAsia="宋体" w:cs="宋体"/>
          <w:spacing w:val="-24"/>
          <w:position w:val="11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-3"/>
          <w:position w:val="11"/>
          <w:sz w:val="21"/>
          <w:szCs w:val="21"/>
        </w:rPr>
        <w:t>内部采用十进制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D. 第一代电子计算机基本元件是电子管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9"/>
          <w:sz w:val="21"/>
          <w:szCs w:val="21"/>
        </w:rPr>
        <w:t>2.我们说买了一台64位的计算机，其中64位是指计算机(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pacing w:val="9"/>
          <w:sz w:val="21"/>
          <w:szCs w:val="21"/>
        </w:rPr>
        <w:t>)。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10"/>
          <w:sz w:val="21"/>
          <w:szCs w:val="21"/>
        </w:rPr>
        <w:t>A.带宽64位</w:t>
      </w:r>
      <w:r>
        <w:rPr>
          <w:rFonts w:hint="eastAsia" w:ascii="宋体" w:hAnsi="宋体" w:eastAsia="宋体" w:cs="宋体"/>
          <w:spacing w:val="1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10"/>
          <w:sz w:val="21"/>
          <w:szCs w:val="21"/>
        </w:rPr>
        <w:t>B.</w:t>
      </w:r>
      <w:r>
        <w:rPr>
          <w:rFonts w:hint="eastAsia" w:ascii="宋体" w:hAnsi="宋体" w:eastAsia="宋体" w:cs="宋体"/>
          <w:spacing w:val="-3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10"/>
          <w:sz w:val="21"/>
          <w:szCs w:val="21"/>
        </w:rPr>
        <w:t>字长为64位</w:t>
      </w:r>
      <w:r>
        <w:rPr>
          <w:rFonts w:hint="eastAsia" w:ascii="宋体" w:hAnsi="宋体" w:eastAsia="宋体" w:cs="宋体"/>
          <w:spacing w:val="1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10"/>
          <w:sz w:val="21"/>
          <w:szCs w:val="21"/>
        </w:rPr>
        <w:t xml:space="preserve"> C.操作系统为64位</w:t>
      </w:r>
      <w:r>
        <w:rPr>
          <w:rFonts w:hint="eastAsia" w:ascii="宋体" w:hAnsi="宋体" w:eastAsia="宋体" w:cs="宋体"/>
          <w:spacing w:val="19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pacing w:val="9"/>
          <w:sz w:val="21"/>
          <w:szCs w:val="21"/>
        </w:rPr>
        <w:t>D.采用八进制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7"/>
          <w:sz w:val="21"/>
          <w:szCs w:val="21"/>
        </w:rPr>
        <w:t>3.两个车道的车辆过窄桥，如下图1所示。不可能以下列(</w:t>
      </w:r>
      <w:r>
        <w:rPr>
          <w:rFonts w:hint="eastAsia" w:ascii="宋体" w:hAnsi="宋体" w:eastAsia="宋体" w:cs="宋体"/>
          <w:spacing w:val="4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pacing w:val="7"/>
          <w:sz w:val="21"/>
          <w:szCs w:val="21"/>
        </w:rPr>
        <w:t>)顺序通过。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009900" cy="87630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A.ABEFCDGH    B.EABGFCDH    C.AFEBCDGH    D.ABCDEFGH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4.下列关于 Windows 7的说法，错误的是(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A.Windows   7是单用户操作系统，没有并发性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B.Windows  7 是多任务操作系统，各任务之间可以共享硬件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在 Windows 7中，可运行大于主存的程序，体现了虚拟性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在 Windows 7 中，可响应用户随机点击鼠标，体现了异步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5.在 Windows 7 中，下列关于用户帐户的叙述错误的是(    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A.Guest   用户无法安装软件或硬件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管理员帐户无法更改自己的名称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其他管理员帐户可以为Administrator 更改用户名，也可禁用该帐户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 每台装有Windows 7 的计算机系统至少有一个管理员帐户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6.如图2所示，为了保证正文中图的编号与题注编号始终一致，在正文中插入编号时(“胜利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店2020年度各季度销售额如图7-6所示”)应采取的方式为(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357880" cy="2225040"/>
            <wp:effectExtent l="0" t="0" r="13970" b="381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788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A.交叉引用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B.超链接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C.书签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D.索引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7.要实现图3所示的图文混排效果，下列文字环绕方式中可行的是( 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791075" cy="1600200"/>
            <wp:effectExtent l="0" t="0" r="9525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嵌入型             B.   四周型           C. 紧密型         D.  浮于文字上方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 .下列关于 Word 2010 修订功能的说法中，错误的是(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 启用修订功能时，可以查看在文档中所做的更改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不同的修订者可以使用不同的颜色进行修订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可以接受或拒绝某一修订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关闭修订功能后，所做的更改也将消失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9.在 Excel 2010中，要引用其他工作簿中工作表的单元格区域， 一定用到的是( 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 绝对引用           B. 相对引用         C. 混合引用         D.  三维地址引用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10.在 PowerPoint     2010中，不能在空白幻灯片中直接插入的是( 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艺术字           B.  公式              C.   文 字             D.   文本框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11.关于PowerPoint     2010中幻灯片的切换，下列说法正确的是(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 换片时的声音效果可以由音频文件实现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同一节中的幻灯片只能设置一种切换效果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 设置“持续时间”属性值越大，幻灯片切换速度越快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 换片方式不能同时选中“单击鼠标时”和“设置自动换片时间”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12.在 PowerPoint     2010中，演示文稿播放时不能实现幻灯片跳转的是(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 动画设置           B.  动作设置         C.   超链接           D.  定位至幻灯片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13.现有关系R、S 、T,  如图4所示。由R、S得 到T 的关系运算是(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 投 影               B.  选择             C.  笛卡尔积         D.  连接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088640" cy="1562100"/>
            <wp:effectExtent l="0" t="0" r="1651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14.在设计关系数据库时， E-R 图主要完成于(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需求分析阶段     B.  概念设计阶段 C.   逻辑设计阶段   D.  物理设计阶段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15.下列关于网卡的说法，错误的是(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网卡又叫网络适配器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每个网卡都有唯一的物理地址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 网卡用于连接计算机系统与网络，主要工作是接收与发送数据包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网卡能进行网络数据传输的路径选择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16.下列音频文件，未采用数据压缩技术的是(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en-US"/>
        </w:rPr>
        <w:t>A.MP3        B.MIDI           C.WAV           D.WMA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17.下列关于多媒体的描述，错误的是(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文字不属于多媒体元素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 多媒体技术的特点是多样性、实时性、集成性、交互性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 远程医疗使用了多媒体技术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 网页可以理解为多种多媒体元素的组合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18.下列行为更容易导致个人信息泄露的是(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 不接受陌生人加好友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直接删除邮箱中的不明邮件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从官方网站中下载 APP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 随意点击好友发的链接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19.大数据带来了思维方式的转变，下列不能体现大数据思维的是(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全样而非抽样      B. 具体而非抽象     C. 效率而非精确    D. 相关而非因果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20.下列关于人工智能的说法，错误的是(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计算机视觉、自然语言处理属于人工智能研究领域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B.AlphaGo 战胜世界冠军李世石是人工智能的具体应用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人工智能的研究目标是机器完全取代人类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 人工智能技术应该尊重和保护人的隐私、身份认同、能动性和平等性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二、多项选择题 (本大题共10小题，每小题2分，共20分)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在每小题列出的四个备选项中至少有两个是符合题目要求的，请将其选出并将答题卡的相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应代码涂黑。少涂得1分，涂错、多涂或未涂均无分。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21.计算机重启后，数据会丢失的有(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 只读存储器         B.  随机存储器       C.  剪贴板           D.   回收站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22.下列属于系统软件的有(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en-US"/>
        </w:rPr>
        <w:t>A.Linux            B.PhotoShop          C.WPS         D.DOS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23.下列关于计算思维的描述，正确的是( 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 计算思维是运用计算机科学的基础概念进行问题求解、系统设计、以及人类行为理解等涵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盖计算机科学之广度的一系列思维活动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计算思维的核心是抽象和自动化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计算思维是人的思想，不是计算机的思维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计算思维是分析和解决问题的能力，不是刻板的操作技能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24.以下关于文件命名的说法正确的是(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在同一文件夹中， my.txt和my两个文件能同时存在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 在隐藏扩展名的情况下， my.txt  和 my 文件不能同时存在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在同一磁盘分区的不同文件夹下， my.txt  和my 文件可以同时存在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在不同磁盘分区的不同文件夹下， my.txt  和my 文件可以同时存在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25.在 Excel    2010中处理学籍档案表时，可通过“数据有效性”解决的有(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 长度超过10个字符的学号显示为红色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性别只能从“男”、 “女”两个值中选择其一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身份证号所在列只能输入18位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在输入姓名时打开中文输入法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26.在 PowerPoint 2010中，下列关于“节”的说法正确的有(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 可将一页或多页幻灯片创建为一节        B.  可使用节组织幻灯片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不同节幻灯片方向可以不同              D. 节标志可以向上或向下移动 27. 与关系数据库相比，下列属于 NoSQL 优势的是(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容易实现数据完整性         B.  支持超大规模数据存储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复杂查询性能高                         D.   数据模型灵活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28.以下关于IP 地址和域名的描述，正确的是(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A.IP    地址是Internet     协议地址的简称      B.IP    地址与域名一一对应的关系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C.DNS  负责将域名转换为 IP 地址 D.  浏览器只能通过域名上网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29.以下关于增强现实和虚拟现实的说法，正确的是(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增强现实比虚拟现实更具虚拟性          B.  增强现实比虚拟现实更具独立性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 增强现实比虚拟现实更注重虚实结合      lD.  增强现实效果比虚拟现实更注重临场感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30.下列关于数字签名的说法，正确的是(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接收方能够核实发送方对报文的数字签名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 发送方事后不可抵赖对报文的数字签名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 接收方难以伪造对报文的数字签名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数字签名就是通过网络传输加密过的纸质签名照片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第II卷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三、填空题 ( 本大题共10小题，每小题2分，共20分)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Calibri" w:hAnsi="Calibri" w:eastAsia="宋体" w:cs="Calibri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31.已知字母G 的 ASCII 对应的十六进制数为47H,  则字母J的ASCII码对应的十六进制数为</w:t>
      </w:r>
      <w:r>
        <w:rPr>
          <w:rFonts w:hint="default" w:ascii="Calibri" w:hAnsi="Calibri" w:eastAsia="宋体" w:cs="Calibri"/>
          <w:sz w:val="21"/>
          <w:szCs w:val="21"/>
          <w:lang w:val="en-US" w:eastAsia="zh-CN"/>
        </w:rPr>
        <w:t>__________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32.计算机各功能部件之间传送信息的公共通信于线称为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33.图5所示流程图的输出结果是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686050" cy="2045335"/>
            <wp:effectExtent l="0" t="0" r="0" b="1206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34.用于更改Windows 设置，几乎可以控制Windows 外观和工作方式所有设置的系统工具是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35.用于修改表结构的 SQL 命令是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36.浏览器访问安全性要求较高的网页时， HTTP会调用SSL/TLS 对网页进行加密，地址栏里HTTP 变成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37.在 HTML 语言中，包含关键字、网页描述信息等内容的标记是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38.音频数字化是通过对声音信号进行采样、量化和编码实现的，其中影响数字化质量的主要是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39.安装在个人计算机上，对网络通信行为进行监控，并对数据包进行过滤的应用程序是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40.物联网中感知被测量，并按照一定规律转换成可用输出信号的器件是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四 、操 作 题 ( 本 大 题 1 5 小 题 ， 每 小 题 2 分 ， 共 3 0 分 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请在答题卡各题目指定区域内，将46、50小题的答案写在相应的位置，其他小题将答题卡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的相应代码涂黑。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 一 )Word 操作题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小文在旅游公司工作，要使用Word 2010 撰写中国著名城市与景点的旅游指南文档，包括 封面(文档第1页)、目录页(文档第2页)和正文(从文档第3页开始),其目录页和正文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第1页的预期效果如图6所示。请结合所学知识回答下列问题。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5273675" cy="1835150"/>
            <wp:effectExtent l="0" t="0" r="3175" b="1270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41.如图6所示，当前使用的视图是( 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普通视图           B. 页面视图         C.Web 版式视图     D. 大纲视图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42.小文发现文档中有较多的数字为全角，若要把已经输入的英文全角数字转换成半角数字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sz w:val="21"/>
          <w:szCs w:val="21"/>
        </w:rPr>
        <w:t>下列选项中不能实现的方法是( 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手动将全角数字重新以半角输入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使用“查找和替换”,替换每个全角数字为对应半角数字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C.使用“字体”组中心 的“半角”命令，将全角数字转换为半角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使用“格式刷”,将全角数字格式化为半角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43.如图6所示，正文中以“拉萨是西藏……”开头的段落中肯定没有用到的格式是(     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 分散对齐           B.  两端对齐         C.1.5  倍行距        D.  首行缩进两个字符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44.要实现如图6所示页眉、页码从正文开始的效果(封面、目录页无页眉),下列操作不必用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到的是( 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插入分节符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 插入页码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 设置“首页不同”为选中状态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 设置正文对应页眉的“链接到前一条页眉”为非选中状态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45.小文对每个城市的标题(日光城拉萨、花城广州、泉城济南、 ……)做了字体、字号、段落 对齐方式的设置，并从“引用”选项卡中，选择“目录”—&gt;“插入目录”,但未生成如图6所示的目录项，其根本原因是( 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 未打开导航窗格                         B.  未在大纲视图中打开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 未应用系统预定义的标题样式            D. 未设置标题所在段落的大纲级别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46.题45中所述问题的解决方法为：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(二) Excel 操作题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小强在人事部门工作，要使用Excel 2010分析数据。已获取了包含职工号、姓名等数据的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CSV文档(一种用逗号间隔数据项的文本文件)。请结合所学知识回答下列问题。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47.小强要在 Excel2010  工作表中使用CSV 文档中的数据，下列选项中的最优操作是(   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用记事本打开 CSV文档，逐一输入数据到工作表中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用记事本打开 CSV 文档，复制数据到工作表中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利用获取外部数据的方法，将CSV 文档数据导入工作表中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利用插入对象的方法，将CSV 文档数据导入工作表中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48.完成题47的操作后，如图7所示，为了标记出重复的身份证号，下列最优的操作是(    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5273040" cy="1445260"/>
            <wp:effectExtent l="0" t="0" r="3810" b="254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设置条件格式的突出显示规则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使用筛选功能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使用合并计算功能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先按身份证号排序，再手动标记重复项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49.所有联系电话都为11位，要将电话号码的后四位设置为“****”,其中操作方法最好的是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选中 D2,  输入公式=left(D2,7)&amp;“****”, 双击填充柄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选中F2,  输入公式=left(D2,7)&amp;”****”, 双击填充柄，把F 列数据以值的形式复制到D列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选中F2,  输入公式=left(D2,7)&amp;“****”,双击填充柄，然将结果后剪切到D列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将联系电话逐一修改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50.小强根据需要添加了性别、年龄两列，如图8所示。请使用函数MOD() 、MID() 和 IF()   计算得到性别(身份证号第17位为奇数时性别为男，为偶数时性别为女), F2 单元格应输入公式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_____________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733925" cy="895350"/>
            <wp:effectExtent l="0" t="0" r="9525" b="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51.为分析各部门职工平均年龄和性别分布情况，添加了如图9所示的工作表(假设图8中的性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别、年龄都已经填充了数据)。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295775" cy="1524000"/>
            <wp:effectExtent l="0" t="0" r="9525" b="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现需要从图8所示的工作表提取数据填入图9相应单元格，使用下列函数填充的最优选择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是 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A.COUNTIF() 、COUNTIFS() 、AVERAGEIF()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B.COUNT() 、AVERAGE()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C.COUNTIF() 、COUNTIFS() 、SUMIF()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D.COUNT() 、COUNTIF()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52.要以图9所示的工作表为数据源，用图表形式呈现各部门女职工数与本部门职工数对比情况，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下列操作最优的是( 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选择部门和女职工数所在列区域，插入柱状图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选择部门、职工数和女职工数所在列区域，插入柱状图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选择部门和女职工数所在列区域，插入饼图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选择部门、职工数和女职工数所在列区域，插入饼图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(三) PowerPoint  操作题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小燕要参加演讲比赛，使用PowerPoint   2010 演示文稿介绍节气方面的知识，她首先在幻  灯片母版插入了“季节”图片，然后在图10所示的第18张幻灯片中利用一个 SmartArt 图形呈现了“清明、立夏、小满”三个节气。请结合所学知识回答下列问题。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972050" cy="2095500"/>
            <wp:effectExtent l="0" t="0" r="0" b="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53.小燕要将图10中的SmartArt  图形，转换为图11中的效果，以下操作最优的是(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在 SmartArt  图形的第一个形状的文本后按回车键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选择 SmartArt  图形的第一个形状，从“格式”选项卡中选择“更改形状”命令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选择 SmartArt  图形的第一个形状，从“设计”选项卡中选择“添加形状”命令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选择 SmartArt  图形的第一个形状，从“设计”选项卡中选择“转换”命令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54.小燕想在放映时某些幻灯片暂时不显示“季节”图片，以下操作最优的是(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在幻灯片中，逐一添加一个自色填充的图形框遮盖“季节”图片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在幻灯片母版中，添加白色图形框覆盖“季节”图片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选择幻灯片，设置“幻灯片放映”中的“隐藏幻灯片”功能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选中幻灯片后，设置“隐藏背景图形”功能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55.小燕希望在演讲演示文稿时按照自己的预定节奏自动放映幻灯片，下列选项最优的是(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根据讲述节奏，设置幻灯片的自动换片时问，然后播放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根据讲述节奏，设置幻灯片的切换持续时间，然后播放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利用“排练计时”功能记录排练过程中的幻灯片切换时间，然后播放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根据讲述节奏，设置幻灯片中的每一个对象的动画时间，然后播放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五 、分析题(本大题共5小题，第56、58小题每小题1分，第57、59小题每小题2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分，第60小题4分，共10分)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请在答题卡各题目指定区域内，将57、59、60 小题的答案写在相应的位置，其他小题将答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题卡的相应代码涂黑。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(一)赵老师在指导学生撰写论文时发现，尽管学校做了相关格式要求，但同学们的论文格式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依然不规范。主要表现在不同同学的论文中标题以及正文使用的字体、字号、段落缩进、行距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等不一致，甚至同一论文中前后格式也不一致。请结合所学知识回答下列问题。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56.赵老师希望用Word 2010的功能让同学们统一规范论文格式，下列功能最应该使用的是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  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 模板、样式                            B. 格式刷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 主控文档                              D. 拼写和语法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57.根据你在56题中的选择，简述解决问题的方法。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(二)李经理希望公司每月利润10万元以上，需要根据产品销售数据(含销量、利润等)预测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每月须完成的销量。请结合所学知识回答下列问题。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58.如果使用 Excel   2010预测每月应当完成的销售额，下列最应该使用的是(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 数据透视表                            B.  模拟分析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 分类汇总                              D. 合并计算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59.根据你在58题中的选择，简述分析预测的过程。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</w:rPr>
      </w:pPr>
      <w:r>
        <w:rPr>
          <w:rFonts w:hint="eastAsia" w:ascii="宋体" w:hAnsi="宋体" w:eastAsia="宋体" w:cs="宋体"/>
          <w:spacing w:val="-3"/>
          <w:sz w:val="21"/>
          <w:szCs w:val="21"/>
        </w:rPr>
        <w:t>60.小亮目前最迫切购买的是哪种服务，并简述理由。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</w:rPr>
        <w:t>山东省202</w:t>
      </w: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sz w:val="28"/>
        </w:rPr>
        <w:t>年普通高等教育专升本统一考试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计算机</w:t>
      </w:r>
      <w:r>
        <w:rPr>
          <w:rFonts w:hint="eastAsia" w:ascii="Times New Roman" w:hAnsi="Times New Roman" w:eastAsia="宋体" w:cs="Times New Roman"/>
          <w:b/>
          <w:sz w:val="28"/>
        </w:rPr>
        <w:t>试题参考答案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  <w:t>一、单项选择题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  <w:t>二、多项选择题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BC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AD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ABCD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ACD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ABD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BD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AC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CD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vertAlign w:val="baseline"/>
                <w:lang w:val="en-US" w:eastAsia="zh-CN"/>
              </w:rPr>
              <w:t>ABC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  <w:t>三、填空题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  <w:t xml:space="preserve">31.4AH    32.总线    33.12    34.控制面板    35.ALTER TABLE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  <w:t>36.HTTPS    37.meta    38.采样    39.个人防火墙    40.传感器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  <w:t>四、操作题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65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65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65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65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65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65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65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65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65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65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65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65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65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65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  <w:t>46.设置标题所在段落的大纲级别为1级，并更新目录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  <w:t>50.答案1：=IF（MOD（MID（C2，17，1），2）=1，“男”，“女”）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04" w:firstLineChars="100"/>
        <w:textAlignment w:val="baseline"/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  <w:t xml:space="preserve">  答案2：=IF（MOD（MID（C2，17，1），2）=0，“女”，“男”）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  <w:t>五、分析题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  <w:t>56.A    58.B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  <w:t>57.根据学校毕业论文的格式要求创建相应样式，保存为模板，分发给同学们，要求同学们在论文撰写时应用模板中的样式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  <w:t>59.根据已知价格使用“模拟分析”的“单变量求解”工具，以10万元为目标值预测销量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spacing w:val="-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  <w:t>60.小亮目前最迫切购买的是云计算服务。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mFlY2QzY2EzYjQzYTVlMDlmOTAzNDE3YjgyOTIifQ=="/>
  </w:docVars>
  <w:rsids>
    <w:rsidRoot w:val="00000000"/>
    <w:rsid w:val="0C430B50"/>
    <w:rsid w:val="12A12A75"/>
    <w:rsid w:val="17681DB3"/>
    <w:rsid w:val="22C04851"/>
    <w:rsid w:val="2A263B34"/>
    <w:rsid w:val="371B2546"/>
    <w:rsid w:val="3AD4393E"/>
    <w:rsid w:val="46AD0326"/>
    <w:rsid w:val="49A16ADA"/>
    <w:rsid w:val="520D04E3"/>
    <w:rsid w:val="5F427DC1"/>
    <w:rsid w:val="725C290D"/>
    <w:rsid w:val="7E46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2024-05-13T06:21:00Z</dcterms:created>
  <dc:creator>华硕</dc:creator>
  <cp:lastModifiedBy>常Sir</cp:lastModifiedBy>
  <dcterms:modified xsi:type="dcterms:W3CDTF">2024-05-16T06:38:56Z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919AC3F091B24D608B18DE895463EAEF_12</vt:lpwstr>
  </property>
</Properties>
</file>